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B05C" w14:textId="77777777" w:rsidR="00082573" w:rsidRPr="00D400B8" w:rsidRDefault="00356CDA">
      <w:pPr>
        <w:spacing w:after="3" w:line="259" w:lineRule="auto"/>
        <w:ind w:left="137" w:right="0"/>
        <w:jc w:val="left"/>
        <w:rPr>
          <w:lang w:val="en-GB"/>
        </w:rPr>
      </w:pPr>
      <w:r w:rsidRPr="00D400B8">
        <w:rPr>
          <w:b/>
          <w:lang w:val="en-GB"/>
        </w:rPr>
        <w:t xml:space="preserve">Question No 1: </w:t>
      </w:r>
    </w:p>
    <w:p w14:paraId="090F8554" w14:textId="77777777" w:rsidR="00082573" w:rsidRPr="00D400B8" w:rsidRDefault="00356CDA">
      <w:pPr>
        <w:spacing w:after="0"/>
        <w:ind w:left="137" w:right="0"/>
        <w:rPr>
          <w:lang w:val="en-GB"/>
        </w:rPr>
      </w:pPr>
      <w:r w:rsidRPr="00D400B8">
        <w:rPr>
          <w:lang w:val="en-GB"/>
        </w:rPr>
        <w:t>Has ever been notified to Apator S.A. by the shareholders holding registered preference shares of A series and in particular the shareholders being at the same time the members of S</w:t>
      </w:r>
      <w:r w:rsidR="00D400B8">
        <w:rPr>
          <w:lang w:val="en-GB"/>
        </w:rPr>
        <w:t>upervisory Board of Apator S.A.</w:t>
      </w:r>
      <w:r w:rsidRPr="00D400B8">
        <w:rPr>
          <w:lang w:val="en-GB"/>
        </w:rPr>
        <w:t xml:space="preserve"> (it is 5 out of 6 members of the current tenure of the Supervisory Board of Apator S.A.) in the mode of art. 87 par. 1 point 5 in connection with art. 69 of the Act on public offer and conditions of introduction of financial instruments to organized trading system and public companies, the fact of acting in agreement by conducting the common policy towards Apator S.A. and consistent performance of voting rights at General Shareholders Meeting? </w:t>
      </w:r>
    </w:p>
    <w:p w14:paraId="337A9B11" w14:textId="77777777" w:rsidR="00082573" w:rsidRPr="00D400B8" w:rsidRDefault="00356CDA">
      <w:pPr>
        <w:spacing w:after="28" w:line="259" w:lineRule="auto"/>
        <w:ind w:left="142" w:right="0" w:firstLine="0"/>
        <w:jc w:val="left"/>
        <w:rPr>
          <w:lang w:val="en-GB"/>
        </w:rPr>
      </w:pPr>
      <w:r w:rsidRPr="00D400B8">
        <w:rPr>
          <w:lang w:val="en-GB"/>
        </w:rPr>
        <w:t xml:space="preserve"> </w:t>
      </w:r>
    </w:p>
    <w:p w14:paraId="019BB3D2" w14:textId="77777777" w:rsidR="00082573" w:rsidRPr="00D400B8" w:rsidRDefault="00356CDA">
      <w:pPr>
        <w:spacing w:after="3" w:line="259" w:lineRule="auto"/>
        <w:ind w:left="137" w:right="0"/>
        <w:jc w:val="left"/>
        <w:rPr>
          <w:lang w:val="en-GB"/>
        </w:rPr>
      </w:pPr>
      <w:r w:rsidRPr="00D400B8">
        <w:rPr>
          <w:b/>
          <w:lang w:val="en-GB"/>
        </w:rPr>
        <w:t xml:space="preserve">Answer: </w:t>
      </w:r>
    </w:p>
    <w:p w14:paraId="4D4E2E32" w14:textId="77777777" w:rsidR="00082573" w:rsidRPr="00D400B8" w:rsidRDefault="00356CDA">
      <w:pPr>
        <w:spacing w:after="23" w:line="259" w:lineRule="auto"/>
        <w:ind w:left="142" w:right="0" w:firstLine="0"/>
        <w:jc w:val="left"/>
        <w:rPr>
          <w:lang w:val="en-GB"/>
        </w:rPr>
      </w:pPr>
      <w:r w:rsidRPr="00D400B8">
        <w:rPr>
          <w:lang w:val="en-GB"/>
        </w:rPr>
        <w:t xml:space="preserve"> </w:t>
      </w:r>
    </w:p>
    <w:p w14:paraId="4B4F02C4" w14:textId="77777777" w:rsidR="00082573" w:rsidRPr="00D400B8" w:rsidRDefault="00356CDA">
      <w:pPr>
        <w:spacing w:after="8"/>
        <w:ind w:left="137" w:right="0"/>
        <w:rPr>
          <w:lang w:val="en-GB"/>
        </w:rPr>
      </w:pPr>
      <w:r w:rsidRPr="00D400B8">
        <w:rPr>
          <w:lang w:val="en-GB"/>
        </w:rPr>
        <w:t xml:space="preserve">The Executive Board of Apator S.A. (hereinafter referred to as "the Company") did not receive from the shareholders the notification concerning acting in agreement by conducting the common policy towards Apator S.A. and consistent performance of voting rights at General Shareholders Meeting. </w:t>
      </w:r>
    </w:p>
    <w:p w14:paraId="3129ECE6"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30720946" w14:textId="77777777" w:rsidR="00082573" w:rsidRPr="00D400B8" w:rsidRDefault="00356CDA">
      <w:pPr>
        <w:ind w:left="137" w:right="0"/>
        <w:rPr>
          <w:lang w:val="en-GB"/>
        </w:rPr>
      </w:pPr>
      <w:r w:rsidRPr="00D400B8">
        <w:rPr>
          <w:lang w:val="en-GB"/>
        </w:rPr>
        <w:t xml:space="preserve">If the </w:t>
      </w:r>
      <w:r w:rsidR="00D400B8">
        <w:rPr>
          <w:lang w:val="en-GB"/>
        </w:rPr>
        <w:t>Executive</w:t>
      </w:r>
      <w:r w:rsidRPr="00D400B8">
        <w:rPr>
          <w:lang w:val="en-GB"/>
        </w:rPr>
        <w:t xml:space="preserve"> Board receives such notification, it shall make it public in a current report. </w:t>
      </w:r>
    </w:p>
    <w:p w14:paraId="21DA947A"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597EE230" w14:textId="77777777" w:rsidR="00082573" w:rsidRPr="00D400B8" w:rsidRDefault="00356CDA">
      <w:pPr>
        <w:spacing w:after="3" w:line="259" w:lineRule="auto"/>
        <w:ind w:left="137" w:right="0"/>
        <w:jc w:val="left"/>
        <w:rPr>
          <w:lang w:val="en-GB"/>
        </w:rPr>
      </w:pPr>
      <w:r w:rsidRPr="00D400B8">
        <w:rPr>
          <w:b/>
          <w:lang w:val="en-GB"/>
        </w:rPr>
        <w:t xml:space="preserve">Question No 2: </w:t>
      </w:r>
    </w:p>
    <w:p w14:paraId="73B82B6B" w14:textId="77777777" w:rsidR="00082573" w:rsidRPr="00D400B8" w:rsidRDefault="00356CDA">
      <w:pPr>
        <w:spacing w:after="0"/>
        <w:ind w:left="137" w:right="0"/>
        <w:rPr>
          <w:lang w:val="en-GB"/>
        </w:rPr>
      </w:pPr>
      <w:r w:rsidRPr="00D400B8">
        <w:rPr>
          <w:lang w:val="en-GB"/>
        </w:rPr>
        <w:t xml:space="preserve">Throughout August and September 2019 Apator S.A. in its press releases informed about the effects of "fruitful cooperation" Apator S.A. with </w:t>
      </w:r>
      <w:proofErr w:type="spellStart"/>
      <w:r w:rsidRPr="00D400B8">
        <w:rPr>
          <w:lang w:val="en-GB"/>
        </w:rPr>
        <w:t>PySENSE</w:t>
      </w:r>
      <w:proofErr w:type="spellEnd"/>
      <w:r w:rsidRPr="00D400B8">
        <w:rPr>
          <w:lang w:val="en-GB"/>
        </w:rPr>
        <w:t xml:space="preserve"> sp. z o.o. in "breakthrough" implementation of 1.5 k innovative electricity meters in Warsaw - how is the cooperation with </w:t>
      </w:r>
      <w:proofErr w:type="spellStart"/>
      <w:r w:rsidRPr="00D400B8">
        <w:rPr>
          <w:lang w:val="en-GB"/>
        </w:rPr>
        <w:t>PySENSE</w:t>
      </w:r>
      <w:proofErr w:type="spellEnd"/>
      <w:r w:rsidRPr="00D400B8">
        <w:rPr>
          <w:lang w:val="en-GB"/>
        </w:rPr>
        <w:t xml:space="preserve"> sp. z o.o. arranged today and is it continued? </w:t>
      </w:r>
    </w:p>
    <w:p w14:paraId="7B669BDB" w14:textId="77777777" w:rsidR="00082573" w:rsidRPr="00D400B8" w:rsidRDefault="00356CDA">
      <w:pPr>
        <w:spacing w:after="27" w:line="259" w:lineRule="auto"/>
        <w:ind w:left="142" w:right="0" w:firstLine="0"/>
        <w:jc w:val="left"/>
        <w:rPr>
          <w:lang w:val="en-GB"/>
        </w:rPr>
      </w:pPr>
      <w:r w:rsidRPr="00D400B8">
        <w:rPr>
          <w:lang w:val="en-GB"/>
        </w:rPr>
        <w:t xml:space="preserve"> </w:t>
      </w:r>
    </w:p>
    <w:p w14:paraId="2A7627A8" w14:textId="77777777" w:rsidR="00082573" w:rsidRPr="00D400B8" w:rsidRDefault="00356CDA">
      <w:pPr>
        <w:spacing w:after="3" w:line="259" w:lineRule="auto"/>
        <w:ind w:left="137" w:right="0"/>
        <w:jc w:val="left"/>
        <w:rPr>
          <w:lang w:val="en-GB"/>
        </w:rPr>
      </w:pPr>
      <w:r w:rsidRPr="00D400B8">
        <w:rPr>
          <w:b/>
          <w:lang w:val="en-GB"/>
        </w:rPr>
        <w:t xml:space="preserve">Answer: </w:t>
      </w:r>
    </w:p>
    <w:p w14:paraId="11DC1EB1" w14:textId="77777777" w:rsidR="00082573" w:rsidRPr="00D400B8" w:rsidRDefault="00356CDA">
      <w:pPr>
        <w:spacing w:after="25" w:line="259" w:lineRule="auto"/>
        <w:ind w:left="142" w:right="0" w:firstLine="0"/>
        <w:jc w:val="left"/>
        <w:rPr>
          <w:lang w:val="en-GB"/>
        </w:rPr>
      </w:pPr>
      <w:r w:rsidRPr="00D400B8">
        <w:rPr>
          <w:lang w:val="en-GB"/>
        </w:rPr>
        <w:t xml:space="preserve"> </w:t>
      </w:r>
    </w:p>
    <w:p w14:paraId="44922ACB" w14:textId="77777777" w:rsidR="00082573" w:rsidRPr="00D400B8" w:rsidRDefault="00356CDA">
      <w:pPr>
        <w:spacing w:after="0"/>
        <w:ind w:left="137" w:right="0"/>
        <w:rPr>
          <w:lang w:val="en-GB"/>
        </w:rPr>
      </w:pPr>
      <w:r w:rsidRPr="00D400B8">
        <w:rPr>
          <w:lang w:val="en-GB"/>
        </w:rPr>
        <w:t xml:space="preserve">The Executive Board refuses to answer the above question because it does not refer to the matters included in the agenda of General Shareholders Meeting of Apator SA on 2nd July 2020. </w:t>
      </w:r>
    </w:p>
    <w:p w14:paraId="368073F4"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78ED390B" w14:textId="77777777" w:rsidR="00082573" w:rsidRPr="00D400B8" w:rsidRDefault="00356CDA">
      <w:pPr>
        <w:spacing w:after="25" w:line="259" w:lineRule="auto"/>
        <w:ind w:left="137" w:right="0"/>
        <w:jc w:val="left"/>
        <w:rPr>
          <w:lang w:val="en-GB"/>
        </w:rPr>
      </w:pPr>
      <w:r w:rsidRPr="00D400B8">
        <w:rPr>
          <w:b/>
          <w:lang w:val="en-GB"/>
        </w:rPr>
        <w:t xml:space="preserve">Question No 3: </w:t>
      </w:r>
    </w:p>
    <w:p w14:paraId="3FB2604B" w14:textId="77777777" w:rsidR="00082573" w:rsidRPr="00D400B8" w:rsidRDefault="00356CDA">
      <w:pPr>
        <w:spacing w:after="0"/>
        <w:ind w:left="137" w:right="0"/>
        <w:rPr>
          <w:lang w:val="en-GB"/>
        </w:rPr>
      </w:pPr>
      <w:r w:rsidRPr="00D400B8">
        <w:rPr>
          <w:lang w:val="en-GB"/>
        </w:rPr>
        <w:t xml:space="preserve">Is the information circulating on the market true that </w:t>
      </w:r>
      <w:proofErr w:type="spellStart"/>
      <w:r w:rsidRPr="00D400B8">
        <w:rPr>
          <w:lang w:val="en-GB"/>
        </w:rPr>
        <w:t>PySENSE</w:t>
      </w:r>
      <w:proofErr w:type="spellEnd"/>
      <w:r w:rsidRPr="00D400B8">
        <w:rPr>
          <w:lang w:val="en-GB"/>
        </w:rPr>
        <w:t xml:space="preserve"> sp. z o.o. submitted the claim against Apator S.A. at the end of 1st quarter of 2020? Such information was not presented in the notes informing about events after balance sheet date included in the report of the Executive Board on activit</w:t>
      </w:r>
      <w:r w:rsidR="00D400B8">
        <w:rPr>
          <w:lang w:val="en-GB"/>
        </w:rPr>
        <w:t>y of Apator S.A. and its Group</w:t>
      </w:r>
      <w:r w:rsidRPr="00D400B8">
        <w:rPr>
          <w:lang w:val="en-GB"/>
        </w:rPr>
        <w:t xml:space="preserve"> financial statement of Apator S.A. and its Capital Group for </w:t>
      </w:r>
      <w:r w:rsidRPr="00D400B8">
        <w:rPr>
          <w:lang w:val="en-GB"/>
        </w:rPr>
        <w:lastRenderedPageBreak/>
        <w:t xml:space="preserve">2019 and individual and consolidated financial statement for 2019. (published on 24th April 2020) ? </w:t>
      </w:r>
    </w:p>
    <w:p w14:paraId="3924FC7B"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5AF6CF5A" w14:textId="77777777" w:rsidR="00082573" w:rsidRPr="00D400B8" w:rsidRDefault="00356CDA">
      <w:pPr>
        <w:spacing w:after="27" w:line="259" w:lineRule="auto"/>
        <w:ind w:left="142" w:right="0" w:firstLine="0"/>
        <w:jc w:val="left"/>
        <w:rPr>
          <w:lang w:val="en-GB"/>
        </w:rPr>
      </w:pPr>
      <w:r w:rsidRPr="00D400B8">
        <w:rPr>
          <w:lang w:val="en-GB"/>
        </w:rPr>
        <w:t xml:space="preserve"> </w:t>
      </w:r>
    </w:p>
    <w:p w14:paraId="497D9346" w14:textId="77777777" w:rsidR="00082573" w:rsidRPr="00D400B8" w:rsidRDefault="00356CDA">
      <w:pPr>
        <w:spacing w:after="3" w:line="259" w:lineRule="auto"/>
        <w:ind w:left="137" w:right="0"/>
        <w:jc w:val="left"/>
        <w:rPr>
          <w:lang w:val="en-GB"/>
        </w:rPr>
      </w:pPr>
      <w:r w:rsidRPr="00D400B8">
        <w:rPr>
          <w:b/>
          <w:lang w:val="en-GB"/>
        </w:rPr>
        <w:t xml:space="preserve">Answer: </w:t>
      </w:r>
    </w:p>
    <w:p w14:paraId="7187CDA0" w14:textId="77777777" w:rsidR="00082573" w:rsidRPr="00D400B8" w:rsidRDefault="00356CDA">
      <w:pPr>
        <w:spacing w:after="12" w:line="259" w:lineRule="auto"/>
        <w:ind w:left="142" w:right="0" w:firstLine="0"/>
        <w:jc w:val="left"/>
        <w:rPr>
          <w:lang w:val="en-GB"/>
        </w:rPr>
      </w:pPr>
      <w:r w:rsidRPr="00D400B8">
        <w:rPr>
          <w:lang w:val="en-GB"/>
        </w:rPr>
        <w:t xml:space="preserve"> </w:t>
      </w:r>
    </w:p>
    <w:p w14:paraId="01E8743B" w14:textId="77777777" w:rsidR="00082573" w:rsidRPr="00D400B8" w:rsidRDefault="00356CDA">
      <w:pPr>
        <w:ind w:left="137" w:right="0"/>
        <w:rPr>
          <w:lang w:val="en-GB"/>
        </w:rPr>
      </w:pPr>
      <w:r w:rsidRPr="00D400B8">
        <w:rPr>
          <w:lang w:val="en-GB"/>
        </w:rPr>
        <w:t xml:space="preserve">The Board confirms that in the first quarter of 2020 The Company received a letter from </w:t>
      </w:r>
      <w:proofErr w:type="spellStart"/>
      <w:r w:rsidRPr="00D400B8">
        <w:rPr>
          <w:lang w:val="en-GB"/>
        </w:rPr>
        <w:t>PySENSE</w:t>
      </w:r>
      <w:proofErr w:type="spellEnd"/>
      <w:r w:rsidRPr="00D400B8">
        <w:rPr>
          <w:lang w:val="en-GB"/>
        </w:rPr>
        <w:t xml:space="preserve"> sp. z o.o. requesting payment of the amounts resulting from the alleged monetary claims. </w:t>
      </w:r>
    </w:p>
    <w:p w14:paraId="4DBFADB6" w14:textId="77777777" w:rsidR="00082573" w:rsidRPr="00D400B8" w:rsidRDefault="00356CDA">
      <w:pPr>
        <w:spacing w:after="23" w:line="259" w:lineRule="auto"/>
        <w:ind w:left="142" w:right="0" w:firstLine="0"/>
        <w:jc w:val="left"/>
        <w:rPr>
          <w:lang w:val="en-GB"/>
        </w:rPr>
      </w:pPr>
      <w:r w:rsidRPr="00D400B8">
        <w:rPr>
          <w:lang w:val="en-GB"/>
        </w:rPr>
        <w:t xml:space="preserve"> </w:t>
      </w:r>
    </w:p>
    <w:p w14:paraId="4D77F463" w14:textId="77777777" w:rsidR="00082573" w:rsidRPr="00D400B8" w:rsidRDefault="00356CDA">
      <w:pPr>
        <w:ind w:left="137" w:right="0"/>
        <w:rPr>
          <w:lang w:val="en-GB"/>
        </w:rPr>
      </w:pPr>
      <w:r w:rsidRPr="00D400B8">
        <w:rPr>
          <w:lang w:val="en-GB"/>
        </w:rPr>
        <w:t xml:space="preserve">However, at this place the Executive Board of Apator S.A. strongly emphasises that it does not recognize the claims made either in whole or in part because the claims are deprived of any legal or factual basis both in principle and amount. </w:t>
      </w:r>
    </w:p>
    <w:p w14:paraId="0DE75F92"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004A2335" w14:textId="77777777" w:rsidR="00082573" w:rsidRPr="00D400B8" w:rsidRDefault="00356CDA">
      <w:pPr>
        <w:spacing w:after="0"/>
        <w:ind w:left="137" w:right="0"/>
        <w:rPr>
          <w:lang w:val="en-GB"/>
        </w:rPr>
      </w:pPr>
      <w:r w:rsidRPr="00D400B8">
        <w:rPr>
          <w:lang w:val="en-GB"/>
        </w:rPr>
        <w:t xml:space="preserve">In the opinion of the </w:t>
      </w:r>
      <w:r w:rsidR="00D400B8">
        <w:rPr>
          <w:lang w:val="en-GB"/>
        </w:rPr>
        <w:t>Executive</w:t>
      </w:r>
      <w:r w:rsidRPr="00D400B8">
        <w:rPr>
          <w:lang w:val="en-GB"/>
        </w:rPr>
        <w:t xml:space="preserve"> Board, the claims made are obviously unfounded and therefore the information on the claims made was not considered by the Company as a material event after the balance sheet date within the meaning of the Accounting Act of 29 September 1994 (i.e. Journal of Laws of 2019, item 351, as amended, hereinafter referred to as the "Accounting Act"). </w:t>
      </w:r>
    </w:p>
    <w:p w14:paraId="37356073"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15C1FE76"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4E4BBF32" w14:textId="77777777" w:rsidR="00082573" w:rsidRPr="00D400B8" w:rsidRDefault="00356CDA">
      <w:pPr>
        <w:spacing w:after="3" w:line="259" w:lineRule="auto"/>
        <w:ind w:left="137" w:right="0"/>
        <w:jc w:val="left"/>
        <w:rPr>
          <w:lang w:val="en-GB"/>
        </w:rPr>
      </w:pPr>
      <w:r w:rsidRPr="00D400B8">
        <w:rPr>
          <w:b/>
          <w:lang w:val="en-GB"/>
        </w:rPr>
        <w:t xml:space="preserve">Question No 4: </w:t>
      </w:r>
    </w:p>
    <w:p w14:paraId="4AF2C232"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5E10DA9E" w14:textId="77777777" w:rsidR="00082573" w:rsidRPr="00D400B8" w:rsidRDefault="00356CDA">
      <w:pPr>
        <w:ind w:left="137" w:right="0"/>
        <w:rPr>
          <w:lang w:val="en-GB"/>
        </w:rPr>
      </w:pPr>
      <w:r w:rsidRPr="00D400B8">
        <w:rPr>
          <w:lang w:val="en-GB"/>
        </w:rPr>
        <w:t xml:space="preserve">If this is true, why is there a lack of relevant information in these reporting notes? </w:t>
      </w:r>
    </w:p>
    <w:p w14:paraId="479FD32A" w14:textId="77777777" w:rsidR="00082573" w:rsidRPr="00D400B8" w:rsidRDefault="00356CDA">
      <w:pPr>
        <w:spacing w:line="259" w:lineRule="auto"/>
        <w:ind w:left="142" w:right="0" w:firstLine="0"/>
        <w:jc w:val="left"/>
        <w:rPr>
          <w:lang w:val="en-GB"/>
        </w:rPr>
      </w:pPr>
      <w:r w:rsidRPr="00D400B8">
        <w:rPr>
          <w:lang w:val="en-GB"/>
        </w:rPr>
        <w:t xml:space="preserve"> </w:t>
      </w:r>
    </w:p>
    <w:p w14:paraId="5974BE16" w14:textId="77777777" w:rsidR="00082573" w:rsidRPr="00D400B8" w:rsidRDefault="00356CDA">
      <w:pPr>
        <w:spacing w:after="3" w:line="259" w:lineRule="auto"/>
        <w:ind w:left="137" w:right="0"/>
        <w:jc w:val="left"/>
        <w:rPr>
          <w:lang w:val="en-GB"/>
        </w:rPr>
      </w:pPr>
      <w:r w:rsidRPr="00D400B8">
        <w:rPr>
          <w:b/>
          <w:lang w:val="en-GB"/>
        </w:rPr>
        <w:t xml:space="preserve">Answer: </w:t>
      </w:r>
    </w:p>
    <w:p w14:paraId="6EAD24EF"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036EE7F4" w14:textId="77777777" w:rsidR="00082573" w:rsidRPr="00D400B8" w:rsidRDefault="00356CDA">
      <w:pPr>
        <w:spacing w:after="0"/>
        <w:ind w:left="137" w:right="0"/>
        <w:rPr>
          <w:lang w:val="en-GB"/>
        </w:rPr>
      </w:pPr>
      <w:r w:rsidRPr="00D400B8">
        <w:rPr>
          <w:lang w:val="en-GB"/>
        </w:rPr>
        <w:t xml:space="preserve">In view of the apparent groundlessness of the claims submitted, the Company was not obliged to include information about the claims in the financial statements and the </w:t>
      </w:r>
      <w:r w:rsidR="00D400B8">
        <w:rPr>
          <w:lang w:val="en-GB"/>
        </w:rPr>
        <w:t>Executive</w:t>
      </w:r>
      <w:r w:rsidRPr="00D400B8">
        <w:rPr>
          <w:lang w:val="en-GB"/>
        </w:rPr>
        <w:t xml:space="preserve"> Board reports published on 24 April 2020. </w:t>
      </w:r>
    </w:p>
    <w:p w14:paraId="50C52A52"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36F56BD9" w14:textId="77777777" w:rsidR="00082573" w:rsidRPr="00D400B8" w:rsidRDefault="00356CDA">
      <w:pPr>
        <w:ind w:left="137" w:right="0"/>
        <w:rPr>
          <w:lang w:val="en-GB"/>
        </w:rPr>
      </w:pPr>
      <w:r w:rsidRPr="00D400B8">
        <w:rPr>
          <w:lang w:val="en-GB"/>
        </w:rPr>
        <w:t xml:space="preserve">At this point it is also worth pointing out that the submitted claims are not currently subject to court proceedings. </w:t>
      </w:r>
    </w:p>
    <w:p w14:paraId="0037386E"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617C8A35" w14:textId="77777777" w:rsidR="00082573" w:rsidRPr="00D400B8" w:rsidRDefault="00356CDA">
      <w:pPr>
        <w:spacing w:after="43" w:line="259" w:lineRule="auto"/>
        <w:ind w:left="137" w:right="0"/>
        <w:jc w:val="left"/>
        <w:rPr>
          <w:lang w:val="en-GB"/>
        </w:rPr>
      </w:pPr>
      <w:r w:rsidRPr="00D400B8">
        <w:rPr>
          <w:b/>
          <w:lang w:val="en-GB"/>
        </w:rPr>
        <w:t xml:space="preserve">Question No 5: </w:t>
      </w:r>
    </w:p>
    <w:p w14:paraId="01CF0094" w14:textId="77777777" w:rsidR="00082573" w:rsidRPr="00D400B8" w:rsidRDefault="00356CDA">
      <w:pPr>
        <w:ind w:left="137" w:right="0"/>
        <w:rPr>
          <w:lang w:val="en-GB"/>
        </w:rPr>
      </w:pPr>
      <w:r w:rsidRPr="00D400B8">
        <w:rPr>
          <w:lang w:val="en-GB"/>
        </w:rPr>
        <w:t>If this is true, what is the amount (</w:t>
      </w:r>
      <w:r w:rsidR="00C9070F">
        <w:rPr>
          <w:lang w:val="en-GB"/>
        </w:rPr>
        <w:t>figure</w:t>
      </w:r>
      <w:r w:rsidRPr="00D400B8">
        <w:rPr>
          <w:lang w:val="en-GB"/>
        </w:rPr>
        <w:t xml:space="preserve">) of the claim presented by </w:t>
      </w:r>
      <w:proofErr w:type="spellStart"/>
      <w:r w:rsidRPr="00D400B8">
        <w:rPr>
          <w:lang w:val="en-GB"/>
        </w:rPr>
        <w:t>PySENSE</w:t>
      </w:r>
      <w:proofErr w:type="spellEnd"/>
      <w:r w:rsidRPr="00D400B8">
        <w:rPr>
          <w:lang w:val="en-GB"/>
        </w:rPr>
        <w:t xml:space="preserve"> sp. z o.o.? </w:t>
      </w:r>
    </w:p>
    <w:p w14:paraId="7D55F026"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64EADF76" w14:textId="77777777" w:rsidR="00082573" w:rsidRPr="00D400B8" w:rsidRDefault="00356CDA">
      <w:pPr>
        <w:spacing w:after="53"/>
        <w:ind w:left="137" w:right="0"/>
        <w:rPr>
          <w:lang w:val="en-GB"/>
        </w:rPr>
      </w:pPr>
      <w:r w:rsidRPr="00D400B8">
        <w:rPr>
          <w:lang w:val="en-GB"/>
        </w:rPr>
        <w:lastRenderedPageBreak/>
        <w:t xml:space="preserve">The Executive Board of Apator S.A. refuses to answer this question because it does not refer to the issues included in the agenda of General Shareholders Meeting of Apator S.A. on 2nd July 2020. Alleged claims that the question concerns were not included in financial statement for 2019. </w:t>
      </w:r>
    </w:p>
    <w:p w14:paraId="218B93CD" w14:textId="77777777" w:rsidR="00082573" w:rsidRPr="00D400B8" w:rsidRDefault="00356CDA">
      <w:pPr>
        <w:spacing w:after="18" w:line="259" w:lineRule="auto"/>
        <w:ind w:left="142" w:right="0" w:firstLine="0"/>
        <w:jc w:val="left"/>
        <w:rPr>
          <w:lang w:val="en-GB"/>
        </w:rPr>
      </w:pPr>
      <w:r w:rsidRPr="00D400B8">
        <w:rPr>
          <w:lang w:val="en-GB"/>
        </w:rPr>
        <w:t xml:space="preserve"> </w:t>
      </w:r>
    </w:p>
    <w:p w14:paraId="02B1E276" w14:textId="77777777" w:rsidR="00082573" w:rsidRPr="00D400B8" w:rsidRDefault="00356CDA">
      <w:pPr>
        <w:spacing w:after="73" w:line="259" w:lineRule="auto"/>
        <w:ind w:left="137" w:right="0"/>
        <w:jc w:val="left"/>
        <w:rPr>
          <w:lang w:val="en-GB"/>
        </w:rPr>
      </w:pPr>
      <w:r w:rsidRPr="00D400B8">
        <w:rPr>
          <w:b/>
          <w:lang w:val="en-GB"/>
        </w:rPr>
        <w:t xml:space="preserve">Question No 6: </w:t>
      </w:r>
    </w:p>
    <w:p w14:paraId="7D498B2D" w14:textId="77777777" w:rsidR="00082573" w:rsidRPr="00D400B8" w:rsidRDefault="00356CDA">
      <w:pPr>
        <w:ind w:left="137" w:right="0"/>
        <w:rPr>
          <w:lang w:val="en-GB"/>
        </w:rPr>
      </w:pPr>
      <w:r w:rsidRPr="00D400B8">
        <w:rPr>
          <w:lang w:val="en-GB"/>
        </w:rPr>
        <w:t xml:space="preserve">If this is true, on what basis does </w:t>
      </w:r>
      <w:proofErr w:type="spellStart"/>
      <w:r w:rsidRPr="00D400B8">
        <w:rPr>
          <w:lang w:val="en-GB"/>
        </w:rPr>
        <w:t>PySENSE</w:t>
      </w:r>
      <w:proofErr w:type="spellEnd"/>
      <w:r w:rsidRPr="00D400B8">
        <w:rPr>
          <w:lang w:val="en-GB"/>
        </w:rPr>
        <w:t xml:space="preserve"> sp. z o.o. base its claim? </w:t>
      </w:r>
    </w:p>
    <w:p w14:paraId="096D340A" w14:textId="77777777" w:rsidR="00082573" w:rsidRPr="00D400B8" w:rsidRDefault="00356CDA">
      <w:pPr>
        <w:spacing w:after="21" w:line="259" w:lineRule="auto"/>
        <w:ind w:left="142" w:right="0" w:firstLine="0"/>
        <w:jc w:val="left"/>
        <w:rPr>
          <w:lang w:val="en-GB"/>
        </w:rPr>
      </w:pPr>
      <w:r w:rsidRPr="00D400B8">
        <w:rPr>
          <w:lang w:val="en-GB"/>
        </w:rPr>
        <w:t xml:space="preserve"> </w:t>
      </w:r>
    </w:p>
    <w:p w14:paraId="3D722366" w14:textId="77777777" w:rsidR="00082573" w:rsidRPr="00D400B8" w:rsidRDefault="00356CDA">
      <w:pPr>
        <w:spacing w:after="54"/>
        <w:ind w:left="137" w:right="0"/>
        <w:rPr>
          <w:lang w:val="en-GB"/>
        </w:rPr>
      </w:pPr>
      <w:r w:rsidRPr="00D400B8">
        <w:rPr>
          <w:lang w:val="en-GB"/>
        </w:rPr>
        <w:t xml:space="preserve">The Executive Board of Apator S.A. refuses to answer this question because it does not refer to the issues included in the agenda of General Shareholders Meeting of Apator S.A. on 2nd July 2020. Alleged claims that the question concerns were not included in financial statement for 2019. </w:t>
      </w:r>
    </w:p>
    <w:p w14:paraId="5EC4C9A2" w14:textId="77777777" w:rsidR="00082573" w:rsidRPr="00D400B8" w:rsidRDefault="00356CDA">
      <w:pPr>
        <w:spacing w:after="18" w:line="259" w:lineRule="auto"/>
        <w:ind w:left="142" w:right="0" w:firstLine="0"/>
        <w:jc w:val="left"/>
        <w:rPr>
          <w:lang w:val="en-GB"/>
        </w:rPr>
      </w:pPr>
      <w:r w:rsidRPr="00D400B8">
        <w:rPr>
          <w:lang w:val="en-GB"/>
        </w:rPr>
        <w:t xml:space="preserve"> </w:t>
      </w:r>
    </w:p>
    <w:p w14:paraId="3E7833ED" w14:textId="77777777" w:rsidR="00082573" w:rsidRPr="00D400B8" w:rsidRDefault="00356CDA">
      <w:pPr>
        <w:spacing w:after="18" w:line="259" w:lineRule="auto"/>
        <w:ind w:left="142" w:right="0" w:firstLine="0"/>
        <w:jc w:val="left"/>
        <w:rPr>
          <w:lang w:val="en-GB"/>
        </w:rPr>
      </w:pPr>
      <w:r w:rsidRPr="00D400B8">
        <w:rPr>
          <w:lang w:val="en-GB"/>
        </w:rPr>
        <w:t xml:space="preserve"> </w:t>
      </w:r>
    </w:p>
    <w:p w14:paraId="246CF067" w14:textId="77777777" w:rsidR="00082573" w:rsidRPr="00D400B8" w:rsidRDefault="00356CDA">
      <w:pPr>
        <w:spacing w:after="21" w:line="259" w:lineRule="auto"/>
        <w:ind w:left="142" w:right="0" w:firstLine="0"/>
        <w:jc w:val="left"/>
        <w:rPr>
          <w:lang w:val="en-GB"/>
        </w:rPr>
      </w:pPr>
      <w:r w:rsidRPr="00D400B8">
        <w:rPr>
          <w:lang w:val="en-GB"/>
        </w:rPr>
        <w:t xml:space="preserve"> </w:t>
      </w:r>
    </w:p>
    <w:p w14:paraId="024F6914" w14:textId="77777777" w:rsidR="00082573" w:rsidRPr="00D400B8" w:rsidRDefault="00356CDA">
      <w:pPr>
        <w:spacing w:after="73" w:line="259" w:lineRule="auto"/>
        <w:ind w:left="137" w:right="0"/>
        <w:jc w:val="left"/>
        <w:rPr>
          <w:lang w:val="en-GB"/>
        </w:rPr>
      </w:pPr>
      <w:r w:rsidRPr="00D400B8">
        <w:rPr>
          <w:b/>
          <w:lang w:val="en-GB"/>
        </w:rPr>
        <w:t xml:space="preserve">Question No 7: </w:t>
      </w:r>
    </w:p>
    <w:p w14:paraId="3B7EC695" w14:textId="77777777" w:rsidR="00082573" w:rsidRPr="00D400B8" w:rsidRDefault="00356CDA">
      <w:pPr>
        <w:ind w:left="137" w:right="0"/>
        <w:rPr>
          <w:lang w:val="en-GB"/>
        </w:rPr>
      </w:pPr>
      <w:r w:rsidRPr="00D400B8">
        <w:rPr>
          <w:lang w:val="en-GB"/>
        </w:rPr>
        <w:t xml:space="preserve">What are the specific charges made by </w:t>
      </w:r>
      <w:proofErr w:type="spellStart"/>
      <w:r w:rsidRPr="00D400B8">
        <w:rPr>
          <w:lang w:val="en-GB"/>
        </w:rPr>
        <w:t>PySENSE</w:t>
      </w:r>
      <w:proofErr w:type="spellEnd"/>
      <w:r w:rsidRPr="00D400B8">
        <w:rPr>
          <w:lang w:val="en-GB"/>
        </w:rPr>
        <w:t xml:space="preserve"> sp. z o.o. against Apator S.A.? </w:t>
      </w:r>
    </w:p>
    <w:p w14:paraId="09952351" w14:textId="77777777" w:rsidR="00082573" w:rsidRPr="00D400B8" w:rsidRDefault="00356CDA">
      <w:pPr>
        <w:spacing w:after="72" w:line="259" w:lineRule="auto"/>
        <w:ind w:left="142" w:right="0" w:firstLine="0"/>
        <w:jc w:val="left"/>
        <w:rPr>
          <w:lang w:val="en-GB"/>
        </w:rPr>
      </w:pPr>
      <w:r w:rsidRPr="00D400B8">
        <w:rPr>
          <w:lang w:val="en-GB"/>
        </w:rPr>
        <w:t xml:space="preserve"> </w:t>
      </w:r>
    </w:p>
    <w:p w14:paraId="39789518" w14:textId="77777777" w:rsidR="00082573" w:rsidRPr="00D400B8" w:rsidRDefault="00356CDA">
      <w:pPr>
        <w:spacing w:after="3" w:line="259" w:lineRule="auto"/>
        <w:ind w:left="137" w:right="0"/>
        <w:jc w:val="left"/>
        <w:rPr>
          <w:lang w:val="en-GB"/>
        </w:rPr>
      </w:pPr>
      <w:r w:rsidRPr="00D400B8">
        <w:rPr>
          <w:b/>
          <w:lang w:val="en-GB"/>
        </w:rPr>
        <w:t xml:space="preserve">Answer: </w:t>
      </w:r>
    </w:p>
    <w:p w14:paraId="61FC9C2C" w14:textId="77777777" w:rsidR="00082573" w:rsidRPr="00D400B8" w:rsidRDefault="00356CDA">
      <w:pPr>
        <w:spacing w:after="18" w:line="259" w:lineRule="auto"/>
        <w:ind w:left="142" w:right="0" w:firstLine="0"/>
        <w:jc w:val="left"/>
        <w:rPr>
          <w:lang w:val="en-GB"/>
        </w:rPr>
      </w:pPr>
      <w:r w:rsidRPr="00D400B8">
        <w:rPr>
          <w:b/>
          <w:lang w:val="en-GB"/>
        </w:rPr>
        <w:t xml:space="preserve"> </w:t>
      </w:r>
    </w:p>
    <w:p w14:paraId="330037C0" w14:textId="77777777" w:rsidR="00082573" w:rsidRPr="00D400B8" w:rsidRDefault="00356CDA">
      <w:pPr>
        <w:spacing w:after="53"/>
        <w:ind w:left="137" w:right="0"/>
        <w:rPr>
          <w:lang w:val="en-GB"/>
        </w:rPr>
      </w:pPr>
      <w:r w:rsidRPr="00D400B8">
        <w:rPr>
          <w:lang w:val="en-GB"/>
        </w:rPr>
        <w:t xml:space="preserve">The Executive Board of Apator S.A. refuses to answer this question because it does not refer to the issues included in the agenda of General Shareholders Meeting of Apator S.A. on 2nd July 2020. Alleged claims that the question concerns were not included in financial statement for 2019. </w:t>
      </w:r>
    </w:p>
    <w:p w14:paraId="2A678C94" w14:textId="77777777" w:rsidR="00082573" w:rsidRPr="00D400B8" w:rsidRDefault="00356CDA">
      <w:pPr>
        <w:spacing w:after="18" w:line="259" w:lineRule="auto"/>
        <w:ind w:left="142" w:right="0" w:firstLine="0"/>
        <w:jc w:val="left"/>
        <w:rPr>
          <w:lang w:val="en-GB"/>
        </w:rPr>
      </w:pPr>
      <w:r w:rsidRPr="00D400B8">
        <w:rPr>
          <w:lang w:val="en-GB"/>
        </w:rPr>
        <w:t xml:space="preserve"> </w:t>
      </w:r>
    </w:p>
    <w:p w14:paraId="6188DCB6" w14:textId="77777777" w:rsidR="00082573" w:rsidRPr="00D400B8" w:rsidRDefault="00356CDA">
      <w:pPr>
        <w:spacing w:after="21" w:line="259" w:lineRule="auto"/>
        <w:ind w:left="142" w:right="0" w:firstLine="0"/>
        <w:jc w:val="left"/>
        <w:rPr>
          <w:lang w:val="en-GB"/>
        </w:rPr>
      </w:pPr>
      <w:r w:rsidRPr="00D400B8">
        <w:rPr>
          <w:lang w:val="en-GB"/>
        </w:rPr>
        <w:t xml:space="preserve"> </w:t>
      </w:r>
    </w:p>
    <w:p w14:paraId="5A880EE1" w14:textId="77777777" w:rsidR="00082573" w:rsidRPr="00D400B8" w:rsidRDefault="00356CDA">
      <w:pPr>
        <w:spacing w:after="3" w:line="259" w:lineRule="auto"/>
        <w:ind w:left="137" w:right="0"/>
        <w:jc w:val="left"/>
        <w:rPr>
          <w:lang w:val="en-GB"/>
        </w:rPr>
      </w:pPr>
      <w:r w:rsidRPr="00D400B8">
        <w:rPr>
          <w:b/>
          <w:lang w:val="en-GB"/>
        </w:rPr>
        <w:t xml:space="preserve">Question No 8: </w:t>
      </w:r>
    </w:p>
    <w:p w14:paraId="30AFA2A2" w14:textId="77777777" w:rsidR="00082573" w:rsidRPr="00D400B8" w:rsidRDefault="00356CDA">
      <w:pPr>
        <w:ind w:left="137" w:right="0"/>
        <w:rPr>
          <w:lang w:val="en-GB"/>
        </w:rPr>
      </w:pPr>
      <w:r w:rsidRPr="00D400B8">
        <w:rPr>
          <w:lang w:val="en-GB"/>
        </w:rPr>
        <w:t xml:space="preserve">If it is true, why did not Apator S.A. transfer the information about receiving the request of </w:t>
      </w:r>
      <w:proofErr w:type="spellStart"/>
      <w:r w:rsidRPr="00D400B8">
        <w:rPr>
          <w:lang w:val="en-GB"/>
        </w:rPr>
        <w:t>PySENSE</w:t>
      </w:r>
      <w:proofErr w:type="spellEnd"/>
      <w:r w:rsidRPr="00D400B8">
        <w:rPr>
          <w:lang w:val="en-GB"/>
        </w:rPr>
        <w:t xml:space="preserve"> sp. z o.o. neither through appropriate current report nor mention this event within the reports approved by this General Shareholders Meeting of Apator S.A.? </w:t>
      </w:r>
    </w:p>
    <w:p w14:paraId="5CFEF2F9" w14:textId="77777777" w:rsidR="00082573" w:rsidRPr="00D400B8" w:rsidRDefault="00356CDA">
      <w:pPr>
        <w:spacing w:after="27" w:line="259" w:lineRule="auto"/>
        <w:ind w:left="142" w:right="0" w:firstLine="0"/>
        <w:jc w:val="left"/>
        <w:rPr>
          <w:lang w:val="en-GB"/>
        </w:rPr>
      </w:pPr>
      <w:r w:rsidRPr="00D400B8">
        <w:rPr>
          <w:lang w:val="en-GB"/>
        </w:rPr>
        <w:t xml:space="preserve"> </w:t>
      </w:r>
    </w:p>
    <w:p w14:paraId="3BBC174B" w14:textId="77777777" w:rsidR="00082573" w:rsidRPr="00D400B8" w:rsidRDefault="00356CDA">
      <w:pPr>
        <w:spacing w:after="3" w:line="259" w:lineRule="auto"/>
        <w:ind w:left="137" w:right="0"/>
        <w:jc w:val="left"/>
        <w:rPr>
          <w:lang w:val="en-GB"/>
        </w:rPr>
      </w:pPr>
      <w:r w:rsidRPr="00D400B8">
        <w:rPr>
          <w:b/>
          <w:lang w:val="en-GB"/>
        </w:rPr>
        <w:t xml:space="preserve">Answer: </w:t>
      </w:r>
    </w:p>
    <w:p w14:paraId="39D6741C" w14:textId="77777777" w:rsidR="00082573" w:rsidRPr="00D400B8" w:rsidRDefault="00356CDA">
      <w:pPr>
        <w:spacing w:after="4"/>
        <w:ind w:left="137" w:right="0"/>
        <w:rPr>
          <w:lang w:val="en-GB"/>
        </w:rPr>
      </w:pPr>
      <w:r w:rsidRPr="00D400B8">
        <w:rPr>
          <w:lang w:val="en-GB"/>
        </w:rPr>
        <w:t xml:space="preserve">In view of the obvious groundlessness of the submitted claim, in the opinion of the Company, the information about the submitted claim did not meet the definition of confidential information within the meaning of Article 7 of the Regulation of the MAR and therefore was not made public in the current report. </w:t>
      </w:r>
    </w:p>
    <w:p w14:paraId="7331242B"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3F458932" w14:textId="77777777" w:rsidR="00082573" w:rsidRPr="00D400B8" w:rsidRDefault="00356CDA">
      <w:pPr>
        <w:ind w:left="137" w:right="0"/>
        <w:rPr>
          <w:lang w:val="en-GB"/>
        </w:rPr>
      </w:pPr>
      <w:r w:rsidRPr="00D400B8">
        <w:rPr>
          <w:lang w:val="en-GB"/>
        </w:rPr>
        <w:lastRenderedPageBreak/>
        <w:t xml:space="preserve">Reasons not to include the claims made by </w:t>
      </w:r>
      <w:proofErr w:type="spellStart"/>
      <w:r w:rsidRPr="00D400B8">
        <w:rPr>
          <w:lang w:val="en-GB"/>
        </w:rPr>
        <w:t>PySENSE</w:t>
      </w:r>
      <w:proofErr w:type="spellEnd"/>
      <w:r w:rsidRPr="00D400B8">
        <w:rPr>
          <w:lang w:val="en-GB"/>
        </w:rPr>
        <w:t xml:space="preserve"> sp. z o. o. in the reports approved by General Shareholders Meeting of Apator SA on 2nd July 2020. </w:t>
      </w:r>
    </w:p>
    <w:p w14:paraId="69AD1B81" w14:textId="77777777" w:rsidR="00082573" w:rsidRPr="00D400B8" w:rsidRDefault="00356CDA">
      <w:pPr>
        <w:ind w:left="137" w:right="0"/>
        <w:rPr>
          <w:lang w:val="en-GB"/>
        </w:rPr>
      </w:pPr>
      <w:r w:rsidRPr="00D400B8">
        <w:rPr>
          <w:lang w:val="en-GB"/>
        </w:rPr>
        <w:t xml:space="preserve">are indicated in the answers to questions 3 and 4. </w:t>
      </w:r>
    </w:p>
    <w:p w14:paraId="3105039F"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2868C9D9"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57145090" w14:textId="77777777" w:rsidR="00082573" w:rsidRPr="00D400B8" w:rsidRDefault="00356CDA">
      <w:pPr>
        <w:spacing w:after="3" w:line="259" w:lineRule="auto"/>
        <w:ind w:left="137" w:right="0"/>
        <w:jc w:val="left"/>
        <w:rPr>
          <w:lang w:val="en-GB"/>
        </w:rPr>
      </w:pPr>
      <w:r w:rsidRPr="00D400B8">
        <w:rPr>
          <w:b/>
          <w:lang w:val="en-GB"/>
        </w:rPr>
        <w:t xml:space="preserve">Question No 9: </w:t>
      </w:r>
    </w:p>
    <w:p w14:paraId="41639022"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239D50CE" w14:textId="77777777" w:rsidR="00082573" w:rsidRPr="00D400B8" w:rsidRDefault="00356CDA">
      <w:pPr>
        <w:spacing w:after="9"/>
        <w:ind w:left="137" w:right="0"/>
        <w:rPr>
          <w:lang w:val="en-GB"/>
        </w:rPr>
      </w:pPr>
      <w:r w:rsidRPr="00D400B8">
        <w:rPr>
          <w:lang w:val="en-GB"/>
        </w:rPr>
        <w:t xml:space="preserve">If it is true, why Apator S.A. did not create adequate reserve for liability towards </w:t>
      </w:r>
      <w:proofErr w:type="spellStart"/>
      <w:r w:rsidRPr="00D400B8">
        <w:rPr>
          <w:lang w:val="en-GB"/>
        </w:rPr>
        <w:t>PySENSE</w:t>
      </w:r>
      <w:proofErr w:type="spellEnd"/>
      <w:r w:rsidRPr="00D400B8">
        <w:rPr>
          <w:lang w:val="en-GB"/>
        </w:rPr>
        <w:t xml:space="preserve"> sp. z o.o. and will such reserve be created? </w:t>
      </w:r>
    </w:p>
    <w:p w14:paraId="6531AA41" w14:textId="77777777" w:rsidR="00082573" w:rsidRPr="00D400B8" w:rsidRDefault="00356CDA">
      <w:pPr>
        <w:spacing w:after="28" w:line="259" w:lineRule="auto"/>
        <w:ind w:left="142" w:right="0" w:firstLine="0"/>
        <w:jc w:val="left"/>
        <w:rPr>
          <w:lang w:val="en-GB"/>
        </w:rPr>
      </w:pPr>
      <w:r w:rsidRPr="00D400B8">
        <w:rPr>
          <w:lang w:val="en-GB"/>
        </w:rPr>
        <w:t xml:space="preserve"> </w:t>
      </w:r>
    </w:p>
    <w:p w14:paraId="3D5D5B07" w14:textId="77777777" w:rsidR="00082573" w:rsidRPr="00D400B8" w:rsidRDefault="00356CDA">
      <w:pPr>
        <w:spacing w:after="3" w:line="259" w:lineRule="auto"/>
        <w:ind w:left="137" w:right="0"/>
        <w:jc w:val="left"/>
        <w:rPr>
          <w:lang w:val="en-GB"/>
        </w:rPr>
      </w:pPr>
      <w:r w:rsidRPr="00D400B8">
        <w:rPr>
          <w:b/>
          <w:lang w:val="en-GB"/>
        </w:rPr>
        <w:t xml:space="preserve">Answer: </w:t>
      </w:r>
    </w:p>
    <w:p w14:paraId="4179E619"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7C7D1CA7" w14:textId="77777777" w:rsidR="00082573" w:rsidRPr="00D400B8" w:rsidRDefault="00356CDA">
      <w:pPr>
        <w:spacing w:after="7"/>
        <w:ind w:left="137" w:right="0"/>
        <w:rPr>
          <w:lang w:val="en-GB"/>
        </w:rPr>
      </w:pPr>
      <w:r w:rsidRPr="00D400B8">
        <w:rPr>
          <w:lang w:val="en-GB"/>
        </w:rPr>
        <w:t xml:space="preserve">Pursuant to Art. 35d of the Accounting Act, provisions are created, among others, for: </w:t>
      </w:r>
      <w:r w:rsidRPr="00D400B8">
        <w:rPr>
          <w:b/>
          <w:lang w:val="en-GB"/>
        </w:rPr>
        <w:t>certain or highly probable</w:t>
      </w:r>
      <w:r w:rsidRPr="00D400B8">
        <w:rPr>
          <w:lang w:val="en-GB"/>
        </w:rPr>
        <w:t xml:space="preserve"> future liabilities, the amount of which can be reliably estimated, and in particular for losses resulting from business transactions in progress, including guarantees, sureties, credit operations, and the effects of pending court proceedings (Art. 35d.1.1) </w:t>
      </w:r>
    </w:p>
    <w:p w14:paraId="66C12F1F" w14:textId="77777777" w:rsidR="00082573" w:rsidRPr="00D400B8" w:rsidRDefault="00356CDA">
      <w:pPr>
        <w:spacing w:after="27" w:line="259" w:lineRule="auto"/>
        <w:ind w:left="142" w:right="0" w:firstLine="0"/>
        <w:jc w:val="left"/>
        <w:rPr>
          <w:lang w:val="en-GB"/>
        </w:rPr>
      </w:pPr>
      <w:r w:rsidRPr="00D400B8">
        <w:rPr>
          <w:lang w:val="en-GB"/>
        </w:rPr>
        <w:t xml:space="preserve"> </w:t>
      </w:r>
    </w:p>
    <w:p w14:paraId="1C39AD3A" w14:textId="77777777" w:rsidR="00082573" w:rsidRPr="00D400B8" w:rsidRDefault="00356CDA">
      <w:pPr>
        <w:ind w:left="137" w:right="0"/>
        <w:rPr>
          <w:lang w:val="en-GB"/>
        </w:rPr>
      </w:pPr>
      <w:r w:rsidRPr="00D400B8">
        <w:rPr>
          <w:lang w:val="en-GB"/>
        </w:rPr>
        <w:t xml:space="preserve">In the opinion of the </w:t>
      </w:r>
      <w:r w:rsidR="00D400B8">
        <w:rPr>
          <w:lang w:val="en-GB"/>
        </w:rPr>
        <w:t>Executive</w:t>
      </w:r>
      <w:r w:rsidRPr="00D400B8">
        <w:rPr>
          <w:lang w:val="en-GB"/>
        </w:rPr>
        <w:t xml:space="preserve"> Board, the submitted claims, due to, among other things, their obvious groundlessness and low probability of converting the claims into liabilities, do not meet the conditions referred to above, therefore the Company was not obliged to create a reserve. </w:t>
      </w:r>
    </w:p>
    <w:p w14:paraId="6BB7524D"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72DD31B5"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2AC8CF96" w14:textId="77777777" w:rsidR="00082573" w:rsidRPr="00D400B8" w:rsidRDefault="00356CDA">
      <w:pPr>
        <w:spacing w:after="3" w:line="259" w:lineRule="auto"/>
        <w:ind w:left="137" w:right="0"/>
        <w:jc w:val="left"/>
        <w:rPr>
          <w:lang w:val="en-GB"/>
        </w:rPr>
      </w:pPr>
      <w:r w:rsidRPr="00D400B8">
        <w:rPr>
          <w:b/>
          <w:lang w:val="en-GB"/>
        </w:rPr>
        <w:t xml:space="preserve">Question No 10 </w:t>
      </w:r>
    </w:p>
    <w:p w14:paraId="74D07772" w14:textId="77777777" w:rsidR="00082573" w:rsidRPr="00D400B8" w:rsidRDefault="00356CDA" w:rsidP="00C9070F">
      <w:pPr>
        <w:ind w:left="137" w:right="0"/>
        <w:rPr>
          <w:lang w:val="en-GB"/>
        </w:rPr>
      </w:pPr>
      <w:r w:rsidRPr="00D400B8">
        <w:rPr>
          <w:lang w:val="en-GB"/>
        </w:rPr>
        <w:t xml:space="preserve">How does the interest of Apator S.A. remains </w:t>
      </w:r>
      <w:r w:rsidR="004D6823">
        <w:rPr>
          <w:lang w:val="en-GB"/>
        </w:rPr>
        <w:t xml:space="preserve">in light of the </w:t>
      </w:r>
      <w:r w:rsidRPr="00D400B8">
        <w:rPr>
          <w:lang w:val="en-GB"/>
        </w:rPr>
        <w:t>proposed by Executive Board of Apator S.A. modification of § 10 of the Statute o</w:t>
      </w:r>
      <w:r w:rsidR="004D6823">
        <w:rPr>
          <w:lang w:val="en-GB"/>
        </w:rPr>
        <w:t xml:space="preserve">f Apator S.A. consisting </w:t>
      </w:r>
      <w:r w:rsidRPr="00D400B8">
        <w:rPr>
          <w:lang w:val="en-GB"/>
        </w:rPr>
        <w:t xml:space="preserve">reduction of control over the turnover of registered shares of A series preferred four times as to voting? </w:t>
      </w:r>
    </w:p>
    <w:p w14:paraId="7C8334F7" w14:textId="77777777" w:rsidR="00082573" w:rsidRPr="00D400B8" w:rsidRDefault="00356CDA">
      <w:pPr>
        <w:spacing w:after="27" w:line="259" w:lineRule="auto"/>
        <w:ind w:left="142" w:right="0" w:firstLine="0"/>
        <w:jc w:val="left"/>
        <w:rPr>
          <w:lang w:val="en-GB"/>
        </w:rPr>
      </w:pPr>
      <w:r w:rsidRPr="00D400B8">
        <w:rPr>
          <w:lang w:val="en-GB"/>
        </w:rPr>
        <w:t xml:space="preserve"> </w:t>
      </w:r>
    </w:p>
    <w:p w14:paraId="5093DEF1" w14:textId="77777777" w:rsidR="00082573" w:rsidRPr="00D400B8" w:rsidRDefault="00356CDA">
      <w:pPr>
        <w:spacing w:after="3" w:line="259" w:lineRule="auto"/>
        <w:ind w:left="137" w:right="0"/>
        <w:jc w:val="left"/>
        <w:rPr>
          <w:lang w:val="en-GB"/>
        </w:rPr>
      </w:pPr>
      <w:r w:rsidRPr="00D400B8">
        <w:rPr>
          <w:b/>
          <w:lang w:val="en-GB"/>
        </w:rPr>
        <w:t xml:space="preserve">Answer: </w:t>
      </w:r>
    </w:p>
    <w:p w14:paraId="53DC9D17" w14:textId="77777777" w:rsidR="00082573" w:rsidRPr="00D400B8" w:rsidRDefault="004D6823">
      <w:pPr>
        <w:ind w:left="137" w:right="0"/>
        <w:rPr>
          <w:lang w:val="en-GB"/>
        </w:rPr>
      </w:pPr>
      <w:r>
        <w:rPr>
          <w:lang w:val="en-GB"/>
        </w:rPr>
        <w:t>The amendment to section</w:t>
      </w:r>
      <w:r w:rsidR="00356CDA" w:rsidRPr="00D400B8">
        <w:rPr>
          <w:lang w:val="en-GB"/>
        </w:rPr>
        <w:t xml:space="preserve"> 10 of the </w:t>
      </w:r>
      <w:r>
        <w:rPr>
          <w:lang w:val="en-GB"/>
        </w:rPr>
        <w:t>Statute</w:t>
      </w:r>
      <w:r w:rsidR="00356CDA" w:rsidRPr="00D400B8">
        <w:rPr>
          <w:lang w:val="en-GB"/>
        </w:rPr>
        <w:t xml:space="preserve"> proposed by the </w:t>
      </w:r>
      <w:r w:rsidR="00D400B8">
        <w:rPr>
          <w:lang w:val="en-GB"/>
        </w:rPr>
        <w:t>Executive</w:t>
      </w:r>
      <w:r w:rsidR="00356CDA" w:rsidRPr="00D400B8">
        <w:rPr>
          <w:lang w:val="en-GB"/>
        </w:rPr>
        <w:t xml:space="preserve"> Board results from an attempt to meet the expectations of shareholders, who have often pointed out the need to mitigate the provisions limiting trading in registered shares, especially with regard to members of their immediate family. </w:t>
      </w:r>
    </w:p>
    <w:p w14:paraId="51835784"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36C14CD4" w14:textId="77777777" w:rsidR="00082573" w:rsidRPr="00D400B8" w:rsidRDefault="00356CDA">
      <w:pPr>
        <w:spacing w:after="3" w:line="259" w:lineRule="auto"/>
        <w:ind w:left="137" w:right="0"/>
        <w:jc w:val="left"/>
        <w:rPr>
          <w:lang w:val="en-GB"/>
        </w:rPr>
      </w:pPr>
      <w:r w:rsidRPr="00D400B8">
        <w:rPr>
          <w:b/>
          <w:lang w:val="en-GB"/>
        </w:rPr>
        <w:t xml:space="preserve">Question No 11 </w:t>
      </w:r>
    </w:p>
    <w:p w14:paraId="30AD2DBE" w14:textId="77777777" w:rsidR="00082573" w:rsidRPr="00D400B8" w:rsidRDefault="00356CDA">
      <w:pPr>
        <w:ind w:left="137" w:right="0"/>
        <w:rPr>
          <w:lang w:val="en-GB"/>
        </w:rPr>
      </w:pPr>
      <w:r w:rsidRPr="00D400B8">
        <w:rPr>
          <w:lang w:val="en-GB"/>
        </w:rPr>
        <w:t xml:space="preserve">What are the reasons for changes in the Statute? </w:t>
      </w:r>
    </w:p>
    <w:p w14:paraId="7EC0ABDC" w14:textId="77777777" w:rsidR="00082573" w:rsidRPr="00D400B8" w:rsidRDefault="00356CDA">
      <w:pPr>
        <w:spacing w:after="27" w:line="259" w:lineRule="auto"/>
        <w:ind w:left="142" w:right="0" w:firstLine="0"/>
        <w:jc w:val="left"/>
        <w:rPr>
          <w:lang w:val="en-GB"/>
        </w:rPr>
      </w:pPr>
      <w:r w:rsidRPr="00D400B8">
        <w:rPr>
          <w:lang w:val="en-GB"/>
        </w:rPr>
        <w:t xml:space="preserve"> </w:t>
      </w:r>
    </w:p>
    <w:p w14:paraId="408E0EF5" w14:textId="77777777" w:rsidR="00082573" w:rsidRPr="00D400B8" w:rsidRDefault="00356CDA">
      <w:pPr>
        <w:spacing w:after="3" w:line="259" w:lineRule="auto"/>
        <w:ind w:left="137" w:right="0"/>
        <w:jc w:val="left"/>
        <w:rPr>
          <w:lang w:val="en-GB"/>
        </w:rPr>
      </w:pPr>
      <w:r w:rsidRPr="00D400B8">
        <w:rPr>
          <w:b/>
          <w:lang w:val="en-GB"/>
        </w:rPr>
        <w:lastRenderedPageBreak/>
        <w:t xml:space="preserve">Answer: </w:t>
      </w:r>
    </w:p>
    <w:p w14:paraId="24E0A68C" w14:textId="77777777" w:rsidR="00082573" w:rsidRPr="00D400B8" w:rsidRDefault="004D6823">
      <w:pPr>
        <w:spacing w:after="0"/>
        <w:ind w:left="137" w:right="0"/>
        <w:rPr>
          <w:lang w:val="en-GB"/>
        </w:rPr>
      </w:pPr>
      <w:r>
        <w:rPr>
          <w:lang w:val="en-GB"/>
        </w:rPr>
        <w:t>Change of section</w:t>
      </w:r>
      <w:r w:rsidR="00356CDA" w:rsidRPr="00D400B8">
        <w:rPr>
          <w:lang w:val="en-GB"/>
        </w:rPr>
        <w:t xml:space="preserve"> 7 is related to the redemption of shares and reduction of the share capital, which is a consequence of the share buy-back program adopted at the previous General Meeting of Shareholders for the purpose of their redemption and implementation. </w:t>
      </w:r>
    </w:p>
    <w:p w14:paraId="5961FEA8" w14:textId="77777777" w:rsidR="00082573" w:rsidRPr="00D400B8" w:rsidRDefault="00356CDA">
      <w:pPr>
        <w:spacing w:after="15" w:line="259" w:lineRule="auto"/>
        <w:ind w:left="142" w:right="0" w:firstLine="0"/>
        <w:jc w:val="left"/>
        <w:rPr>
          <w:lang w:val="en-GB"/>
        </w:rPr>
      </w:pPr>
      <w:r w:rsidRPr="00D400B8">
        <w:rPr>
          <w:lang w:val="en-GB"/>
        </w:rPr>
        <w:t xml:space="preserve"> </w:t>
      </w:r>
    </w:p>
    <w:p w14:paraId="1F735CE8" w14:textId="77777777" w:rsidR="00082573" w:rsidRPr="00D400B8" w:rsidRDefault="00356CDA">
      <w:pPr>
        <w:ind w:left="137" w:right="0"/>
        <w:rPr>
          <w:lang w:val="en-GB"/>
        </w:rPr>
      </w:pPr>
      <w:r w:rsidRPr="00D400B8">
        <w:rPr>
          <w:lang w:val="en-GB"/>
        </w:rPr>
        <w:t xml:space="preserve">Cause of the </w:t>
      </w:r>
      <w:r w:rsidR="004D6823">
        <w:rPr>
          <w:lang w:val="en-GB"/>
        </w:rPr>
        <w:t>change to section</w:t>
      </w:r>
      <w:r w:rsidRPr="00D400B8">
        <w:rPr>
          <w:lang w:val="en-GB"/>
        </w:rPr>
        <w:t xml:space="preserve"> 10 was indicated in the answer to Question No 10. </w:t>
      </w:r>
    </w:p>
    <w:p w14:paraId="27BFFD02"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0B5A0F92" w14:textId="77777777" w:rsidR="00082573" w:rsidRPr="00D400B8" w:rsidRDefault="004D6823">
      <w:pPr>
        <w:ind w:left="137" w:right="0"/>
        <w:rPr>
          <w:lang w:val="en-GB"/>
        </w:rPr>
      </w:pPr>
      <w:r>
        <w:rPr>
          <w:lang w:val="en-GB"/>
        </w:rPr>
        <w:t>Proposals to change sections</w:t>
      </w:r>
      <w:r w:rsidR="00356CDA" w:rsidRPr="00D400B8">
        <w:rPr>
          <w:lang w:val="en-GB"/>
        </w:rPr>
        <w:t xml:space="preserve"> 11 and 12(6) arise from the simplification effort </w:t>
      </w:r>
      <w:r>
        <w:rPr>
          <w:lang w:val="en-GB"/>
        </w:rPr>
        <w:t>of the</w:t>
      </w:r>
      <w:r w:rsidR="00356CDA" w:rsidRPr="00D400B8">
        <w:rPr>
          <w:lang w:val="en-GB"/>
        </w:rPr>
        <w:t xml:space="preserve"> Statute and elimination from it of those provisions of the Code of Best Practice for WSE Listed Companies (2016) which are not necessary from the point of view of the applicable law, and whose application the Company has declared and which it applies in practice. </w:t>
      </w:r>
    </w:p>
    <w:p w14:paraId="1913FF5A"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2F37D2B9" w14:textId="77777777" w:rsidR="00082573" w:rsidRPr="00D400B8" w:rsidRDefault="004D6823">
      <w:pPr>
        <w:ind w:left="137" w:right="0"/>
        <w:rPr>
          <w:lang w:val="en-GB"/>
        </w:rPr>
      </w:pPr>
      <w:r>
        <w:rPr>
          <w:lang w:val="en-GB"/>
        </w:rPr>
        <w:t>Changes in sections</w:t>
      </w:r>
      <w:r w:rsidR="00356CDA" w:rsidRPr="00D400B8">
        <w:rPr>
          <w:lang w:val="en-GB"/>
        </w:rPr>
        <w:t xml:space="preserve"> 14 and 15 result from the need to adjust the provision</w:t>
      </w:r>
      <w:r>
        <w:rPr>
          <w:lang w:val="en-GB"/>
        </w:rPr>
        <w:t>s of the Statute</w:t>
      </w:r>
      <w:r w:rsidR="00356CDA" w:rsidRPr="00D400B8">
        <w:rPr>
          <w:lang w:val="en-GB"/>
        </w:rPr>
        <w:t xml:space="preserve"> to the applicable law (adding the powers of the General Meeting of Shareholders and the Supervisory Board with respect to remuneration policy and transactions with related parties). </w:t>
      </w:r>
    </w:p>
    <w:p w14:paraId="0B9BD170"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73BE5B13" w14:textId="77777777" w:rsidR="00082573" w:rsidRPr="00D400B8" w:rsidRDefault="00356CDA">
      <w:pPr>
        <w:spacing w:after="13" w:line="259" w:lineRule="auto"/>
        <w:ind w:left="142" w:right="0" w:firstLine="0"/>
        <w:jc w:val="left"/>
        <w:rPr>
          <w:lang w:val="en-GB"/>
        </w:rPr>
      </w:pPr>
      <w:r w:rsidRPr="00D400B8">
        <w:rPr>
          <w:lang w:val="en-GB"/>
        </w:rPr>
        <w:t xml:space="preserve"> </w:t>
      </w:r>
    </w:p>
    <w:p w14:paraId="68B8DA3E" w14:textId="77777777" w:rsidR="00082573" w:rsidRPr="00D400B8" w:rsidRDefault="00356CDA">
      <w:pPr>
        <w:ind w:left="137" w:right="0"/>
        <w:rPr>
          <w:lang w:val="en-GB"/>
        </w:rPr>
      </w:pPr>
      <w:r w:rsidRPr="00D400B8">
        <w:rPr>
          <w:b/>
          <w:lang w:val="en-GB"/>
        </w:rPr>
        <w:t>Question No 12</w:t>
      </w:r>
      <w:r w:rsidRPr="00D400B8">
        <w:rPr>
          <w:lang w:val="en-GB"/>
        </w:rPr>
        <w:t xml:space="preserve"> - by a shareholder who is a natural person. </w:t>
      </w:r>
    </w:p>
    <w:p w14:paraId="16995D8F" w14:textId="77777777" w:rsidR="00082573" w:rsidRPr="00D400B8" w:rsidRDefault="00356CDA">
      <w:pPr>
        <w:spacing w:after="25" w:line="259" w:lineRule="auto"/>
        <w:ind w:left="142" w:right="0" w:firstLine="0"/>
        <w:jc w:val="left"/>
        <w:rPr>
          <w:lang w:val="en-GB"/>
        </w:rPr>
      </w:pPr>
      <w:r w:rsidRPr="00D400B8">
        <w:rPr>
          <w:lang w:val="en-GB"/>
        </w:rPr>
        <w:t xml:space="preserve"> </w:t>
      </w:r>
    </w:p>
    <w:p w14:paraId="14A6F30B" w14:textId="77777777" w:rsidR="00082573" w:rsidRPr="00D400B8" w:rsidRDefault="00356CDA">
      <w:pPr>
        <w:ind w:left="137" w:right="0"/>
        <w:rPr>
          <w:lang w:val="en-GB"/>
        </w:rPr>
      </w:pPr>
      <w:r w:rsidRPr="00D400B8">
        <w:rPr>
          <w:lang w:val="en-GB"/>
        </w:rPr>
        <w:t xml:space="preserve">What is the profile of activity of subsidiary Apator Mining sp. z o. o.? </w:t>
      </w:r>
    </w:p>
    <w:p w14:paraId="63C6BA65" w14:textId="77777777" w:rsidR="00082573" w:rsidRPr="00D400B8" w:rsidRDefault="00356CDA">
      <w:pPr>
        <w:spacing w:after="27" w:line="259" w:lineRule="auto"/>
        <w:ind w:left="142" w:right="0" w:firstLine="0"/>
        <w:jc w:val="left"/>
        <w:rPr>
          <w:lang w:val="en-GB"/>
        </w:rPr>
      </w:pPr>
      <w:r w:rsidRPr="00D400B8">
        <w:rPr>
          <w:lang w:val="en-GB"/>
        </w:rPr>
        <w:t xml:space="preserve"> </w:t>
      </w:r>
    </w:p>
    <w:p w14:paraId="59E9A6E2" w14:textId="77777777" w:rsidR="00082573" w:rsidRPr="00D400B8" w:rsidRDefault="00356CDA">
      <w:pPr>
        <w:spacing w:after="3" w:line="259" w:lineRule="auto"/>
        <w:ind w:left="137" w:right="0"/>
        <w:jc w:val="left"/>
        <w:rPr>
          <w:lang w:val="en-GB"/>
        </w:rPr>
      </w:pPr>
      <w:r w:rsidRPr="00D400B8">
        <w:rPr>
          <w:b/>
          <w:lang w:val="en-GB"/>
        </w:rPr>
        <w:t xml:space="preserve">Answer: </w:t>
      </w:r>
    </w:p>
    <w:p w14:paraId="73B3FF0B" w14:textId="77777777" w:rsidR="00082573" w:rsidRPr="00D400B8" w:rsidRDefault="00356CDA">
      <w:pPr>
        <w:ind w:left="137" w:right="0"/>
        <w:rPr>
          <w:lang w:val="en-GB"/>
        </w:rPr>
      </w:pPr>
      <w:r w:rsidRPr="00D400B8">
        <w:rPr>
          <w:lang w:val="en-GB"/>
        </w:rPr>
        <w:t xml:space="preserve">At the date of giving this answer the subject of activity of Apator Mining sp. z o. o. with headquarters in Katowice is as follows: </w:t>
      </w:r>
    </w:p>
    <w:p w14:paraId="5B4C4C1F" w14:textId="77777777" w:rsidR="00082573" w:rsidRPr="00D400B8" w:rsidRDefault="00356CDA">
      <w:pPr>
        <w:spacing w:after="0" w:line="259" w:lineRule="auto"/>
        <w:ind w:left="142" w:right="0" w:firstLine="0"/>
        <w:jc w:val="left"/>
        <w:rPr>
          <w:lang w:val="en-GB"/>
        </w:rPr>
      </w:pPr>
      <w:r w:rsidRPr="00D400B8">
        <w:rPr>
          <w:lang w:val="en-GB"/>
        </w:rPr>
        <w:t xml:space="preserve"> </w:t>
      </w:r>
    </w:p>
    <w:p w14:paraId="1911164F" w14:textId="77777777" w:rsidR="00082573" w:rsidRPr="00D400B8" w:rsidRDefault="00356CDA">
      <w:pPr>
        <w:numPr>
          <w:ilvl w:val="0"/>
          <w:numId w:val="1"/>
        </w:numPr>
        <w:ind w:left="552" w:right="0" w:hanging="425"/>
        <w:rPr>
          <w:lang w:val="en-GB"/>
        </w:rPr>
      </w:pPr>
      <w:r w:rsidRPr="00D400B8">
        <w:rPr>
          <w:lang w:val="en-GB"/>
        </w:rPr>
        <w:t xml:space="preserve">Production of electricity distribution and control apparatus - the object of the predominant economic activity, </w:t>
      </w:r>
    </w:p>
    <w:p w14:paraId="3F918E65" w14:textId="77777777" w:rsidR="00082573" w:rsidRPr="00D400B8" w:rsidRDefault="00356CDA">
      <w:pPr>
        <w:numPr>
          <w:ilvl w:val="0"/>
          <w:numId w:val="1"/>
        </w:numPr>
        <w:ind w:left="552" w:right="0" w:hanging="425"/>
        <w:rPr>
          <w:lang w:val="en-GB"/>
        </w:rPr>
      </w:pPr>
      <w:r w:rsidRPr="00D400B8">
        <w:rPr>
          <w:lang w:val="en-GB"/>
        </w:rPr>
        <w:t xml:space="preserve">Manufacture of electric motors, generators and transformers, </w:t>
      </w:r>
    </w:p>
    <w:p w14:paraId="4E108D49" w14:textId="77777777" w:rsidR="00082573" w:rsidRDefault="00356CDA">
      <w:pPr>
        <w:numPr>
          <w:ilvl w:val="0"/>
          <w:numId w:val="1"/>
        </w:numPr>
        <w:ind w:left="552" w:right="0" w:hanging="425"/>
      </w:pPr>
      <w:proofErr w:type="spellStart"/>
      <w:r>
        <w:t>Production</w:t>
      </w:r>
      <w:proofErr w:type="spellEnd"/>
      <w:r>
        <w:t xml:space="preserve"> of </w:t>
      </w:r>
      <w:proofErr w:type="spellStart"/>
      <w:r>
        <w:t>installation</w:t>
      </w:r>
      <w:proofErr w:type="spellEnd"/>
      <w:r>
        <w:t xml:space="preserve"> </w:t>
      </w:r>
      <w:proofErr w:type="spellStart"/>
      <w:r>
        <w:t>equipment</w:t>
      </w:r>
      <w:proofErr w:type="spellEnd"/>
      <w:r>
        <w:t xml:space="preserve">, </w:t>
      </w:r>
    </w:p>
    <w:p w14:paraId="6C090621" w14:textId="77777777" w:rsidR="00082573" w:rsidRPr="00D400B8" w:rsidRDefault="00356CDA">
      <w:pPr>
        <w:numPr>
          <w:ilvl w:val="0"/>
          <w:numId w:val="1"/>
        </w:numPr>
        <w:ind w:left="552" w:right="0" w:hanging="425"/>
        <w:rPr>
          <w:lang w:val="en-GB"/>
        </w:rPr>
      </w:pPr>
      <w:r w:rsidRPr="00D400B8">
        <w:rPr>
          <w:lang w:val="en-GB"/>
        </w:rPr>
        <w:t xml:space="preserve">Production of other electrical equipment, </w:t>
      </w:r>
    </w:p>
    <w:p w14:paraId="313D0D4F" w14:textId="77777777" w:rsidR="00082573" w:rsidRPr="00D400B8" w:rsidRDefault="00356CDA">
      <w:pPr>
        <w:numPr>
          <w:ilvl w:val="0"/>
          <w:numId w:val="1"/>
        </w:numPr>
        <w:ind w:left="552" w:right="0" w:hanging="425"/>
        <w:rPr>
          <w:lang w:val="en-GB"/>
        </w:rPr>
      </w:pPr>
      <w:r w:rsidRPr="00D400B8">
        <w:rPr>
          <w:lang w:val="en-GB"/>
        </w:rPr>
        <w:t xml:space="preserve">Manufacture of other pumps and compressors, </w:t>
      </w:r>
    </w:p>
    <w:p w14:paraId="0E346A24" w14:textId="77777777" w:rsidR="00082573" w:rsidRPr="00D400B8" w:rsidRDefault="00356CDA">
      <w:pPr>
        <w:numPr>
          <w:ilvl w:val="0"/>
          <w:numId w:val="1"/>
        </w:numPr>
        <w:ind w:left="552" w:right="0" w:hanging="425"/>
        <w:rPr>
          <w:lang w:val="en-GB"/>
        </w:rPr>
      </w:pPr>
      <w:r w:rsidRPr="00D400B8">
        <w:rPr>
          <w:lang w:val="en-GB"/>
        </w:rPr>
        <w:t xml:space="preserve">Production of lifting and grabbing equipment, </w:t>
      </w:r>
    </w:p>
    <w:p w14:paraId="0BD8A3C6" w14:textId="77777777" w:rsidR="00082573" w:rsidRPr="00D400B8" w:rsidRDefault="00356CDA">
      <w:pPr>
        <w:numPr>
          <w:ilvl w:val="0"/>
          <w:numId w:val="1"/>
        </w:numPr>
        <w:ind w:left="552" w:right="0" w:hanging="425"/>
        <w:rPr>
          <w:lang w:val="en-GB"/>
        </w:rPr>
      </w:pPr>
      <w:r w:rsidRPr="00D400B8">
        <w:rPr>
          <w:lang w:val="en-GB"/>
        </w:rPr>
        <w:t xml:space="preserve">Production of industrial refrigeration and ventilation equipment, </w:t>
      </w:r>
    </w:p>
    <w:p w14:paraId="110F9B5B" w14:textId="77777777" w:rsidR="00082573" w:rsidRPr="00D400B8" w:rsidRDefault="00356CDA">
      <w:pPr>
        <w:numPr>
          <w:ilvl w:val="0"/>
          <w:numId w:val="1"/>
        </w:numPr>
        <w:ind w:left="552" w:right="0" w:hanging="425"/>
        <w:rPr>
          <w:lang w:val="en-GB"/>
        </w:rPr>
      </w:pPr>
      <w:r w:rsidRPr="00D400B8">
        <w:rPr>
          <w:lang w:val="en-GB"/>
        </w:rPr>
        <w:t xml:space="preserve">Manufacture of machinery for mining and quarrying and construction, </w:t>
      </w:r>
    </w:p>
    <w:p w14:paraId="1EC79CEC" w14:textId="77777777" w:rsidR="00082573" w:rsidRPr="00D400B8" w:rsidRDefault="00356CDA">
      <w:pPr>
        <w:numPr>
          <w:ilvl w:val="0"/>
          <w:numId w:val="1"/>
        </w:numPr>
        <w:ind w:left="552" w:right="0" w:hanging="425"/>
        <w:rPr>
          <w:lang w:val="en-GB"/>
        </w:rPr>
      </w:pPr>
      <w:r w:rsidRPr="00D400B8">
        <w:rPr>
          <w:lang w:val="en-GB"/>
        </w:rPr>
        <w:t xml:space="preserve">Repair and maintenance of machines, </w:t>
      </w:r>
    </w:p>
    <w:p w14:paraId="6ADBB950" w14:textId="77777777" w:rsidR="00082573" w:rsidRPr="00D400B8" w:rsidRDefault="00356CDA">
      <w:pPr>
        <w:numPr>
          <w:ilvl w:val="0"/>
          <w:numId w:val="1"/>
        </w:numPr>
        <w:ind w:left="552" w:right="0" w:hanging="425"/>
        <w:rPr>
          <w:lang w:val="en-GB"/>
        </w:rPr>
      </w:pPr>
      <w:r w:rsidRPr="00D400B8">
        <w:rPr>
          <w:lang w:val="en-GB"/>
        </w:rPr>
        <w:lastRenderedPageBreak/>
        <w:t xml:space="preserve">Repair and maintenance of electronic and optical devices, </w:t>
      </w:r>
    </w:p>
    <w:p w14:paraId="0A611905" w14:textId="77777777" w:rsidR="00082573" w:rsidRPr="00D400B8" w:rsidRDefault="00356CDA">
      <w:pPr>
        <w:numPr>
          <w:ilvl w:val="0"/>
          <w:numId w:val="1"/>
        </w:numPr>
        <w:ind w:left="552" w:right="0" w:hanging="425"/>
        <w:rPr>
          <w:lang w:val="en-GB"/>
        </w:rPr>
      </w:pPr>
      <w:r w:rsidRPr="00D400B8">
        <w:rPr>
          <w:lang w:val="en-GB"/>
        </w:rPr>
        <w:t xml:space="preserve">Repair and maintenance of electrical equipment, </w:t>
      </w:r>
    </w:p>
    <w:p w14:paraId="4A09781B" w14:textId="77777777" w:rsidR="00082573" w:rsidRPr="00D400B8" w:rsidRDefault="00356CDA">
      <w:pPr>
        <w:numPr>
          <w:ilvl w:val="0"/>
          <w:numId w:val="1"/>
        </w:numPr>
        <w:ind w:left="552" w:right="0" w:hanging="425"/>
        <w:rPr>
          <w:lang w:val="en-GB"/>
        </w:rPr>
      </w:pPr>
      <w:r w:rsidRPr="00D400B8">
        <w:rPr>
          <w:lang w:val="en-GB"/>
        </w:rPr>
        <w:t xml:space="preserve">Installation of industrial machinery and equipment, </w:t>
      </w:r>
    </w:p>
    <w:p w14:paraId="685192DA" w14:textId="77777777" w:rsidR="00082573" w:rsidRPr="00D400B8" w:rsidRDefault="00356CDA">
      <w:pPr>
        <w:numPr>
          <w:ilvl w:val="0"/>
          <w:numId w:val="1"/>
        </w:numPr>
        <w:ind w:left="552" w:right="0" w:hanging="425"/>
        <w:rPr>
          <w:lang w:val="en-GB"/>
        </w:rPr>
      </w:pPr>
      <w:r w:rsidRPr="00D400B8">
        <w:rPr>
          <w:lang w:val="en-GB"/>
        </w:rPr>
        <w:t xml:space="preserve">Wholesale of electronic and telecommunications equipment and parts, </w:t>
      </w:r>
    </w:p>
    <w:p w14:paraId="1C7B9661" w14:textId="77777777" w:rsidR="00082573" w:rsidRPr="00D400B8" w:rsidRDefault="00356CDA">
      <w:pPr>
        <w:numPr>
          <w:ilvl w:val="0"/>
          <w:numId w:val="1"/>
        </w:numPr>
        <w:ind w:left="552" w:right="0" w:hanging="425"/>
        <w:rPr>
          <w:lang w:val="en-GB"/>
        </w:rPr>
      </w:pPr>
      <w:r w:rsidRPr="00D400B8">
        <w:rPr>
          <w:lang w:val="en-GB"/>
        </w:rPr>
        <w:t xml:space="preserve">Wholesale of other machinery and equipment, </w:t>
      </w:r>
    </w:p>
    <w:p w14:paraId="4C44D144" w14:textId="77777777" w:rsidR="00082573" w:rsidRPr="00D400B8" w:rsidRDefault="00356CDA">
      <w:pPr>
        <w:numPr>
          <w:ilvl w:val="0"/>
          <w:numId w:val="1"/>
        </w:numPr>
        <w:ind w:left="552" w:right="0" w:hanging="425"/>
        <w:rPr>
          <w:lang w:val="en-GB"/>
        </w:rPr>
      </w:pPr>
      <w:r w:rsidRPr="00D400B8">
        <w:rPr>
          <w:lang w:val="en-GB"/>
        </w:rPr>
        <w:t xml:space="preserve">Other financial service activities not elsewhere classified, except for insurance and pension funds, </w:t>
      </w:r>
    </w:p>
    <w:p w14:paraId="071D093B" w14:textId="77777777" w:rsidR="00082573" w:rsidRPr="00D400B8" w:rsidRDefault="00356CDA">
      <w:pPr>
        <w:numPr>
          <w:ilvl w:val="0"/>
          <w:numId w:val="1"/>
        </w:numPr>
        <w:ind w:left="552" w:right="0" w:hanging="425"/>
        <w:rPr>
          <w:lang w:val="en-GB"/>
        </w:rPr>
      </w:pPr>
      <w:r w:rsidRPr="00D400B8">
        <w:rPr>
          <w:lang w:val="en-GB"/>
        </w:rPr>
        <w:t xml:space="preserve">Rental and management of own or leased real estate, 17) Other technical research and analysis, </w:t>
      </w:r>
    </w:p>
    <w:p w14:paraId="7FF7C2A5" w14:textId="77777777" w:rsidR="00082573" w:rsidRPr="00D400B8" w:rsidRDefault="00356CDA">
      <w:pPr>
        <w:numPr>
          <w:ilvl w:val="0"/>
          <w:numId w:val="2"/>
        </w:numPr>
        <w:spacing w:after="0"/>
        <w:ind w:right="0" w:hanging="425"/>
        <w:rPr>
          <w:lang w:val="en-GB"/>
        </w:rPr>
      </w:pPr>
      <w:r w:rsidRPr="00D400B8">
        <w:rPr>
          <w:lang w:val="en-GB"/>
        </w:rPr>
        <w:t xml:space="preserve">Research and development in the field of other natural and technical sciences, </w:t>
      </w:r>
    </w:p>
    <w:p w14:paraId="5EF32635" w14:textId="77777777" w:rsidR="00082573" w:rsidRDefault="00356CDA">
      <w:pPr>
        <w:numPr>
          <w:ilvl w:val="0"/>
          <w:numId w:val="2"/>
        </w:numPr>
        <w:ind w:right="0" w:hanging="425"/>
      </w:pPr>
      <w:r>
        <w:t xml:space="preserve">Market and </w:t>
      </w:r>
      <w:proofErr w:type="spellStart"/>
      <w:r>
        <w:t>opinion</w:t>
      </w:r>
      <w:proofErr w:type="spellEnd"/>
      <w:r>
        <w:t xml:space="preserve"> </w:t>
      </w:r>
      <w:proofErr w:type="spellStart"/>
      <w:r>
        <w:t>surveys</w:t>
      </w:r>
      <w:proofErr w:type="spellEnd"/>
      <w:r>
        <w:t xml:space="preserve">, </w:t>
      </w:r>
    </w:p>
    <w:p w14:paraId="310D993E" w14:textId="77777777" w:rsidR="00082573" w:rsidRPr="00D400B8" w:rsidRDefault="00356CDA">
      <w:pPr>
        <w:numPr>
          <w:ilvl w:val="0"/>
          <w:numId w:val="2"/>
        </w:numPr>
        <w:spacing w:after="0"/>
        <w:ind w:right="0" w:hanging="425"/>
        <w:rPr>
          <w:lang w:val="en-GB"/>
        </w:rPr>
      </w:pPr>
      <w:r w:rsidRPr="00D400B8">
        <w:rPr>
          <w:lang w:val="en-GB"/>
        </w:rPr>
        <w:t xml:space="preserve">Rental and leasing of other machinery, equipment and tangible goods not elsewhere classified, </w:t>
      </w:r>
    </w:p>
    <w:p w14:paraId="71BCBF21" w14:textId="77777777" w:rsidR="00082573" w:rsidRPr="00D400B8" w:rsidRDefault="00356CDA">
      <w:pPr>
        <w:numPr>
          <w:ilvl w:val="0"/>
          <w:numId w:val="2"/>
        </w:numPr>
        <w:ind w:right="0" w:hanging="425"/>
        <w:rPr>
          <w:lang w:val="en-GB"/>
        </w:rPr>
      </w:pPr>
      <w:r w:rsidRPr="00D400B8">
        <w:rPr>
          <w:lang w:val="en-GB"/>
        </w:rPr>
        <w:t xml:space="preserve">Other non-school forms of education not elsewhere classified. </w:t>
      </w:r>
    </w:p>
    <w:p w14:paraId="70FD4C7F" w14:textId="77777777" w:rsidR="00082573" w:rsidRPr="00D400B8" w:rsidRDefault="00356CDA">
      <w:pPr>
        <w:spacing w:after="0" w:line="259" w:lineRule="auto"/>
        <w:ind w:left="142" w:right="0" w:firstLine="0"/>
        <w:jc w:val="left"/>
        <w:rPr>
          <w:lang w:val="en-GB"/>
        </w:rPr>
      </w:pPr>
      <w:r w:rsidRPr="00D400B8">
        <w:rPr>
          <w:sz w:val="24"/>
          <w:lang w:val="en-GB"/>
        </w:rPr>
        <w:t xml:space="preserve"> </w:t>
      </w:r>
    </w:p>
    <w:sectPr w:rsidR="00082573" w:rsidRPr="00D400B8" w:rsidSect="00757906">
      <w:footerReference w:type="even" r:id="rId7"/>
      <w:footerReference w:type="default" r:id="rId8"/>
      <w:footerReference w:type="first" r:id="rId9"/>
      <w:pgSz w:w="11906" w:h="16838"/>
      <w:pgMar w:top="1428" w:right="1413" w:bottom="1574" w:left="1275"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10F2" w14:textId="77777777" w:rsidR="006F6D8F" w:rsidRDefault="006F6D8F">
      <w:pPr>
        <w:spacing w:after="0" w:line="240" w:lineRule="auto"/>
      </w:pPr>
      <w:r>
        <w:separator/>
      </w:r>
    </w:p>
  </w:endnote>
  <w:endnote w:type="continuationSeparator" w:id="0">
    <w:p w14:paraId="29F51E7A" w14:textId="77777777" w:rsidR="006F6D8F" w:rsidRDefault="006F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F140" w14:textId="77777777" w:rsidR="004D6823" w:rsidRDefault="004D6823">
    <w:pPr>
      <w:spacing w:after="0" w:line="259" w:lineRule="auto"/>
      <w:ind w:left="139" w:right="0" w:firstLine="0"/>
      <w:jc w:val="center"/>
    </w:pPr>
    <w:r>
      <w:rPr>
        <w:sz w:val="24"/>
      </w:rPr>
      <w:t xml:space="preserve">1 </w:t>
    </w:r>
  </w:p>
  <w:p w14:paraId="4177FC5E" w14:textId="77777777" w:rsidR="004D6823" w:rsidRDefault="004D6823">
    <w:pPr>
      <w:spacing w:after="0" w:line="259" w:lineRule="auto"/>
      <w:ind w:left="142"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8472" w14:textId="77777777" w:rsidR="004D6823" w:rsidRDefault="004D6823">
    <w:pPr>
      <w:spacing w:after="0" w:line="259" w:lineRule="auto"/>
      <w:ind w:left="139" w:right="0" w:firstLine="0"/>
      <w:jc w:val="center"/>
    </w:pPr>
    <w:r>
      <w:rPr>
        <w:sz w:val="24"/>
      </w:rPr>
      <w:t xml:space="preserve">1 </w:t>
    </w:r>
  </w:p>
  <w:p w14:paraId="1120F564" w14:textId="77777777" w:rsidR="004D6823" w:rsidRDefault="004D6823">
    <w:pPr>
      <w:spacing w:after="0" w:line="259" w:lineRule="auto"/>
      <w:ind w:left="142"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F153" w14:textId="77777777" w:rsidR="004D6823" w:rsidRDefault="004D6823">
    <w:pPr>
      <w:spacing w:after="0" w:line="259" w:lineRule="auto"/>
      <w:ind w:left="139" w:right="0" w:firstLine="0"/>
      <w:jc w:val="center"/>
    </w:pPr>
    <w:r>
      <w:rPr>
        <w:sz w:val="24"/>
      </w:rPr>
      <w:t xml:space="preserve">1 </w:t>
    </w:r>
  </w:p>
  <w:p w14:paraId="4459AED4" w14:textId="77777777" w:rsidR="004D6823" w:rsidRDefault="004D6823">
    <w:pPr>
      <w:spacing w:after="0" w:line="259" w:lineRule="auto"/>
      <w:ind w:left="142"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A308" w14:textId="77777777" w:rsidR="006F6D8F" w:rsidRDefault="006F6D8F">
      <w:pPr>
        <w:spacing w:after="0" w:line="240" w:lineRule="auto"/>
      </w:pPr>
      <w:r>
        <w:separator/>
      </w:r>
    </w:p>
  </w:footnote>
  <w:footnote w:type="continuationSeparator" w:id="0">
    <w:p w14:paraId="539D9877" w14:textId="77777777" w:rsidR="006F6D8F" w:rsidRDefault="006F6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70D02"/>
    <w:multiLevelType w:val="hybridMultilevel"/>
    <w:tmpl w:val="6E26165C"/>
    <w:lvl w:ilvl="0" w:tplc="0616E9DC">
      <w:start w:val="18"/>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2270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ECB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3413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A27F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CB6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E0379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AAD3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C665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B890821"/>
    <w:multiLevelType w:val="hybridMultilevel"/>
    <w:tmpl w:val="069E3E44"/>
    <w:lvl w:ilvl="0" w:tplc="169CAF2E">
      <w:start w:val="1"/>
      <w:numFmt w:val="decimal"/>
      <w:lvlText w:val="%1)"/>
      <w:lvlJc w:val="left"/>
      <w:pPr>
        <w:ind w:left="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F25394">
      <w:start w:val="1"/>
      <w:numFmt w:val="lowerLetter"/>
      <w:lvlText w:val="%2"/>
      <w:lvlJc w:val="left"/>
      <w:pPr>
        <w:ind w:left="1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ECB7A0">
      <w:start w:val="1"/>
      <w:numFmt w:val="lowerRoman"/>
      <w:lvlText w:val="%3"/>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FE0480">
      <w:start w:val="1"/>
      <w:numFmt w:val="decimal"/>
      <w:lvlText w:val="%4"/>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5A8B66">
      <w:start w:val="1"/>
      <w:numFmt w:val="lowerLetter"/>
      <w:lvlText w:val="%5"/>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8C337A">
      <w:start w:val="1"/>
      <w:numFmt w:val="lowerRoman"/>
      <w:lvlText w:val="%6"/>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62235E">
      <w:start w:val="1"/>
      <w:numFmt w:val="decimal"/>
      <w:lvlText w:val="%7"/>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4614CE">
      <w:start w:val="1"/>
      <w:numFmt w:val="lowerLetter"/>
      <w:lvlText w:val="%8"/>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C2261E">
      <w:start w:val="1"/>
      <w:numFmt w:val="lowerRoman"/>
      <w:lvlText w:val="%9"/>
      <w:lvlJc w:val="left"/>
      <w:pPr>
        <w:ind w:left="6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2573"/>
    <w:rsid w:val="00082573"/>
    <w:rsid w:val="00137CC4"/>
    <w:rsid w:val="002E7983"/>
    <w:rsid w:val="00356CDA"/>
    <w:rsid w:val="004D6823"/>
    <w:rsid w:val="006F6D8F"/>
    <w:rsid w:val="00757906"/>
    <w:rsid w:val="00786F57"/>
    <w:rsid w:val="008A33BF"/>
    <w:rsid w:val="00C1703D"/>
    <w:rsid w:val="00C9070F"/>
    <w:rsid w:val="00D40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1848"/>
  <w15:docId w15:val="{4EA00D03-5DF6-4368-823E-991756C6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7906"/>
    <w:pPr>
      <w:spacing w:after="30" w:line="248" w:lineRule="auto"/>
      <w:ind w:left="152" w:right="4" w:hanging="10"/>
      <w:jc w:val="both"/>
    </w:pPr>
    <w:rPr>
      <w:rFonts w:ascii="Times New Roman" w:eastAsia="Times New Roman" w:hAnsi="Times New Roman" w:cs="Times New Roman"/>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8116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Nawrocki Krzysztof</dc:creator>
  <cp:lastModifiedBy>Joanna Szczepaniak</cp:lastModifiedBy>
  <cp:revision>2</cp:revision>
  <dcterms:created xsi:type="dcterms:W3CDTF">2022-03-22T08:03:00Z</dcterms:created>
  <dcterms:modified xsi:type="dcterms:W3CDTF">2022-03-22T08:03:00Z</dcterms:modified>
</cp:coreProperties>
</file>